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preformattato"/>
        <w:bidi w:val="0"/>
        <w:jc w:val="center"/>
        <w:rPr>
          <w:rFonts w:ascii="Times New Roman" w:hAnsi="Times New Roman"/>
          <w:b/>
          <w:b/>
          <w:bCs/>
          <w:sz w:val="28"/>
          <w:szCs w:val="28"/>
        </w:rPr>
      </w:pPr>
      <w:r>
        <w:rPr>
          <w:rFonts w:ascii="Times New Roman" w:hAnsi="Times New Roman"/>
          <w:b/>
          <w:bCs/>
          <w:sz w:val="28"/>
          <w:szCs w:val="28"/>
        </w:rPr>
        <w:t xml:space="preserve">Corso di Sociologia Generale </w:t>
      </w:r>
    </w:p>
    <w:p>
      <w:pPr>
        <w:pStyle w:val="Testopreformattato"/>
        <w:bidi w:val="0"/>
        <w:jc w:val="center"/>
        <w:rPr>
          <w:rFonts w:ascii="Times New Roman" w:hAnsi="Times New Roman"/>
          <w:sz w:val="28"/>
          <w:szCs w:val="28"/>
        </w:rPr>
      </w:pPr>
      <w:r>
        <w:rPr>
          <w:rFonts w:ascii="Times New Roman" w:hAnsi="Times New Roman"/>
          <w:sz w:val="28"/>
          <w:szCs w:val="28"/>
        </w:rPr>
        <w:t>Anno Accademico 2022-2023</w:t>
      </w:r>
    </w:p>
    <w:p>
      <w:pPr>
        <w:pStyle w:val="Testopreformattato"/>
        <w:bidi w:val="0"/>
        <w:jc w:val="center"/>
        <w:rPr>
          <w:rFonts w:ascii="Times New Roman" w:hAnsi="Times New Roman"/>
          <w:i/>
          <w:i/>
          <w:iCs/>
          <w:sz w:val="28"/>
          <w:szCs w:val="28"/>
        </w:rPr>
      </w:pPr>
      <w:r>
        <w:rPr>
          <w:rFonts w:ascii="Times New Roman" w:hAnsi="Times New Roman"/>
          <w:i/>
          <w:iCs/>
          <w:sz w:val="28"/>
          <w:szCs w:val="28"/>
        </w:rPr>
        <w:t>Prof.ssa Manuela Deidda</w:t>
      </w:r>
    </w:p>
    <w:p>
      <w:pPr>
        <w:pStyle w:val="Testopreformattato"/>
        <w:bidi w:val="0"/>
        <w:jc w:val="center"/>
        <w:rPr>
          <w:rFonts w:ascii="Times New Roman" w:hAnsi="Times New Roman"/>
          <w:i/>
          <w:i/>
          <w:iCs/>
          <w:sz w:val="28"/>
          <w:szCs w:val="28"/>
        </w:rPr>
      </w:pPr>
      <w:r>
        <w:rPr>
          <w:rFonts w:ascii="Times New Roman" w:hAnsi="Times New Roman"/>
          <w:i/>
          <w:iCs/>
          <w:sz w:val="28"/>
          <w:szCs w:val="28"/>
        </w:rPr>
      </w:r>
    </w:p>
    <w:p>
      <w:pPr>
        <w:pStyle w:val="Testopreformattato"/>
        <w:bidi w:val="0"/>
        <w:jc w:val="center"/>
        <w:rPr>
          <w:rFonts w:ascii="Times New Roman" w:hAnsi="Times New Roman"/>
          <w:b/>
          <w:b/>
          <w:bCs/>
          <w:i w:val="false"/>
          <w:i w:val="false"/>
          <w:iCs w:val="false"/>
          <w:color w:val="C9211E"/>
          <w:sz w:val="28"/>
          <w:szCs w:val="28"/>
        </w:rPr>
      </w:pPr>
      <w:r>
        <w:rPr>
          <w:rFonts w:ascii="Times New Roman" w:hAnsi="Times New Roman"/>
          <w:b/>
          <w:bCs/>
          <w:i w:val="false"/>
          <w:iCs w:val="false"/>
          <w:color w:val="C9211E"/>
          <w:sz w:val="28"/>
          <w:szCs w:val="28"/>
        </w:rPr>
        <w:t>PARTE MONOGRAFICA</w:t>
      </w:r>
    </w:p>
    <w:p>
      <w:pPr>
        <w:pStyle w:val="Testopreformattato"/>
        <w:bidi w:val="0"/>
        <w:jc w:val="center"/>
        <w:rPr>
          <w:rFonts w:ascii="Times New Roman" w:hAnsi="Times New Roman"/>
          <w:i/>
          <w:i/>
          <w:iCs/>
          <w:sz w:val="28"/>
          <w:szCs w:val="28"/>
        </w:rPr>
      </w:pPr>
      <w:r>
        <w:rPr>
          <w:rFonts w:ascii="Times New Roman" w:hAnsi="Times New Roman"/>
          <w:i/>
          <w:iCs/>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La parte Monografica del corso di Sociologia generale dell’anno 2022-23 sarà dedicata all’impatto sulle società a livello mondial</w:t>
      </w:r>
      <w:r>
        <w:rPr>
          <w:rFonts w:ascii="Times New Roman" w:hAnsi="Times New Roman"/>
          <w:i w:val="false"/>
          <w:iCs w:val="false"/>
          <w:sz w:val="28"/>
          <w:szCs w:val="28"/>
        </w:rPr>
        <w:t>e</w:t>
      </w:r>
      <w:r>
        <w:rPr>
          <w:rFonts w:ascii="Times New Roman" w:hAnsi="Times New Roman"/>
          <w:i w:val="false"/>
          <w:iCs w:val="false"/>
          <w:sz w:val="28"/>
          <w:szCs w:val="28"/>
        </w:rPr>
        <w:t xml:space="preserve"> di due degli eventi più significativi che hanno interessato il pianeta nel periodo 2020-2022: </w:t>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1)</w:t>
      </w:r>
      <w:r>
        <w:rPr>
          <w:rFonts w:ascii="Times New Roman" w:hAnsi="Times New Roman"/>
          <w:i w:val="false"/>
          <w:iCs w:val="false"/>
          <w:sz w:val="28"/>
          <w:szCs w:val="28"/>
        </w:rPr>
        <w:t xml:space="preserve"> l</w:t>
      </w:r>
      <w:r>
        <w:rPr>
          <w:rFonts w:ascii="Times New Roman" w:hAnsi="Times New Roman"/>
          <w:i w:val="false"/>
          <w:iCs w:val="false"/>
          <w:sz w:val="28"/>
          <w:szCs w:val="28"/>
        </w:rPr>
        <w:t>o scoppio della Pandemia da Covid-19 c</w:t>
      </w:r>
      <w:r>
        <w:rPr>
          <w:rFonts w:ascii="Times New Roman" w:hAnsi="Times New Roman"/>
          <w:i w:val="false"/>
          <w:iCs w:val="false"/>
          <w:sz w:val="28"/>
          <w:szCs w:val="28"/>
        </w:rPr>
        <w:t>on i vari risvolti sanitari, economici, politici e ideologici che ne sono scaturiti</w:t>
      </w:r>
      <w:r>
        <w:rPr>
          <w:rFonts w:ascii="Times New Roman" w:hAnsi="Times New Roman"/>
          <w:i w:val="false"/>
          <w:iCs w:val="false"/>
          <w:sz w:val="28"/>
          <w:szCs w:val="28"/>
        </w:rPr>
        <w:t xml:space="preserve">; </w:t>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2)</w:t>
      </w:r>
      <w:r>
        <w:rPr>
          <w:rFonts w:ascii="Times New Roman" w:hAnsi="Times New Roman"/>
          <w:i w:val="false"/>
          <w:iCs w:val="false"/>
          <w:sz w:val="28"/>
          <w:szCs w:val="28"/>
        </w:rPr>
        <w:t xml:space="preserve"> </w:t>
      </w:r>
      <w:r>
        <w:rPr>
          <w:rFonts w:ascii="Times New Roman" w:hAnsi="Times New Roman"/>
          <w:i w:val="false"/>
          <w:iCs w:val="false"/>
          <w:sz w:val="28"/>
          <w:szCs w:val="28"/>
        </w:rPr>
        <w:t xml:space="preserve">l’inizio dell’attacco russo alla Ucraina il 24 Febbraio 2022 che sta riportando una guerra molto complessa sul piano geopolitico in Europa, dalla fine della II Guerra Mondiale, con conseguenze di tipo economico e geopolitico internazionali di grande rilevanza per il futuro del mondo.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Trattare argomenti così complessi richiede dal punto di vista sociale raccogliere notizie e informazioni sempre più aggiornate, perché il sociale cambia anche in base agli avvenimenti che la storia della umanità produce in ogni epoca storica. Il terzo millennio (XXI secolo) che si era aperto all’insegna di prospettive positive dal punto di vista tecnologico, economico, </w:t>
      </w:r>
      <w:r>
        <w:rPr>
          <w:rFonts w:ascii="Times New Roman" w:hAnsi="Times New Roman"/>
          <w:i w:val="false"/>
          <w:iCs w:val="false"/>
          <w:sz w:val="28"/>
          <w:szCs w:val="28"/>
        </w:rPr>
        <w:t>culturale,</w:t>
      </w:r>
      <w:r>
        <w:rPr>
          <w:rFonts w:ascii="Times New Roman" w:hAnsi="Times New Roman"/>
          <w:i w:val="false"/>
          <w:iCs w:val="false"/>
          <w:sz w:val="28"/>
          <w:szCs w:val="28"/>
        </w:rPr>
        <w:t xml:space="preserve"> si sta rivelando con il passare degli anni, un millennio molto complesso e tormentato, con cambiamenti improvvisi di scenari politici, a livello mondiale, di scenari ambientali, a causa di diverse crisi </w:t>
      </w:r>
      <w:r>
        <w:rPr>
          <w:rFonts w:ascii="Times New Roman" w:hAnsi="Times New Roman"/>
          <w:i w:val="false"/>
          <w:iCs w:val="false"/>
          <w:sz w:val="28"/>
          <w:szCs w:val="28"/>
        </w:rPr>
        <w:t>climatiche</w:t>
      </w:r>
      <w:r>
        <w:rPr>
          <w:rFonts w:ascii="Times New Roman" w:hAnsi="Times New Roman"/>
          <w:i w:val="false"/>
          <w:iCs w:val="false"/>
          <w:sz w:val="28"/>
          <w:szCs w:val="28"/>
        </w:rPr>
        <w:t xml:space="preserve">, di scenari ideologici e culturali, con la rivoluzione profonda delle idee di famiglia, identità umana, </w:t>
      </w:r>
      <w:r>
        <w:rPr>
          <w:rFonts w:ascii="Times New Roman" w:hAnsi="Times New Roman"/>
          <w:i w:val="false"/>
          <w:iCs w:val="false"/>
          <w:sz w:val="28"/>
          <w:szCs w:val="28"/>
        </w:rPr>
        <w:t>vita umana etc., e a causa dell’</w:t>
      </w:r>
      <w:r>
        <w:rPr>
          <w:rFonts w:ascii="Times New Roman" w:hAnsi="Times New Roman"/>
          <w:i w:val="false"/>
          <w:iCs w:val="false"/>
          <w:sz w:val="28"/>
          <w:szCs w:val="28"/>
        </w:rPr>
        <w:t xml:space="preserve">avanzamento della tecnologia digitale e </w:t>
      </w:r>
      <w:r>
        <w:rPr>
          <w:rFonts w:ascii="Times New Roman" w:hAnsi="Times New Roman"/>
          <w:i w:val="false"/>
          <w:iCs w:val="false"/>
          <w:sz w:val="28"/>
          <w:szCs w:val="28"/>
        </w:rPr>
        <w:t xml:space="preserve">di </w:t>
      </w:r>
      <w:r>
        <w:rPr>
          <w:rFonts w:ascii="Times New Roman" w:hAnsi="Times New Roman"/>
          <w:i w:val="false"/>
          <w:iCs w:val="false"/>
          <w:sz w:val="28"/>
          <w:szCs w:val="28"/>
        </w:rPr>
        <w:t xml:space="preserve">altre fondamentali trasformazioni del vivere in società.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Non sappiamo dove queste “crisi” profonde dell’umanità, della politica, della cultura e dei modelli valoriali di riferimento ci porteranno, ma abbiamo bisogno di conoscere meglio la realtà che viviamo ogni giorno per comprendere con maggiore autenticità, senza essere travolti dalla confusione che regna negli organi di stampa, sui mezzi di comunicazione digitale e nel pensiero delle persone comuni, </w:t>
      </w:r>
      <w:r>
        <w:rPr>
          <w:rFonts w:ascii="Times New Roman" w:hAnsi="Times New Roman"/>
          <w:i w:val="false"/>
          <w:iCs w:val="false"/>
          <w:sz w:val="28"/>
          <w:szCs w:val="28"/>
        </w:rPr>
        <w:t xml:space="preserve">e </w:t>
      </w:r>
      <w:r>
        <w:rPr>
          <w:rFonts w:ascii="Times New Roman" w:hAnsi="Times New Roman"/>
          <w:i w:val="false"/>
          <w:iCs w:val="false"/>
          <w:sz w:val="28"/>
          <w:szCs w:val="28"/>
        </w:rPr>
        <w:t xml:space="preserve">imparare a comprendere </w:t>
      </w:r>
      <w:r>
        <w:rPr>
          <w:rFonts w:ascii="Times New Roman" w:hAnsi="Times New Roman"/>
          <w:i w:val="false"/>
          <w:iCs w:val="false"/>
          <w:sz w:val="28"/>
          <w:szCs w:val="28"/>
        </w:rPr>
        <w:t xml:space="preserve">meglio </w:t>
      </w:r>
      <w:r>
        <w:rPr>
          <w:rFonts w:ascii="Times New Roman" w:hAnsi="Times New Roman"/>
          <w:i w:val="false"/>
          <w:iCs w:val="false"/>
          <w:sz w:val="28"/>
          <w:szCs w:val="28"/>
        </w:rPr>
        <w:t>il nostro temp</w:t>
      </w:r>
      <w:r>
        <w:rPr>
          <w:rFonts w:ascii="Times New Roman" w:hAnsi="Times New Roman"/>
          <w:i w:val="false"/>
          <w:iCs w:val="false"/>
          <w:sz w:val="28"/>
          <w:szCs w:val="28"/>
        </w:rPr>
        <w:t>o, districarci nella confusione e</w:t>
      </w:r>
      <w:r>
        <w:rPr>
          <w:rFonts w:ascii="Times New Roman" w:hAnsi="Times New Roman"/>
          <w:i w:val="false"/>
          <w:iCs w:val="false"/>
          <w:sz w:val="28"/>
          <w:szCs w:val="28"/>
        </w:rPr>
        <w:t xml:space="preserve"> provare a trovare delle soluzioni concrete ai nostri problemi di ogni giorn</w:t>
      </w:r>
      <w:r>
        <w:rPr>
          <w:rFonts w:ascii="Times New Roman" w:hAnsi="Times New Roman"/>
          <w:i w:val="false"/>
          <w:iCs w:val="false"/>
          <w:sz w:val="28"/>
          <w:szCs w:val="28"/>
        </w:rPr>
        <w:t>o</w:t>
      </w:r>
      <w:r>
        <w:rPr>
          <w:rFonts w:ascii="Times New Roman" w:hAnsi="Times New Roman"/>
          <w:i w:val="false"/>
          <w:iCs w:val="false"/>
          <w:sz w:val="28"/>
          <w:szCs w:val="28"/>
        </w:rPr>
        <w:t xml:space="preserve">.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In questa parte monografica ci fermeremo ad affrontare </w:t>
      </w:r>
      <w:r>
        <w:rPr>
          <w:rFonts w:ascii="Times New Roman" w:hAnsi="Times New Roman"/>
          <w:b/>
          <w:bCs/>
          <w:i w:val="false"/>
          <w:iCs w:val="false"/>
          <w:sz w:val="28"/>
          <w:szCs w:val="28"/>
        </w:rPr>
        <w:t>due questioni cruciali</w:t>
      </w:r>
      <w:r>
        <w:rPr>
          <w:rFonts w:ascii="Times New Roman" w:hAnsi="Times New Roman"/>
          <w:i w:val="false"/>
          <w:iCs w:val="false"/>
          <w:sz w:val="28"/>
          <w:szCs w:val="28"/>
        </w:rPr>
        <w:t xml:space="preserve"> che ci coinvolgono tutti come singoli, come comunità, come nazioni e popoli che abitano questo pianeta. Le questioni riguardano </w:t>
      </w:r>
      <w:r>
        <w:rPr>
          <w:rFonts w:ascii="Times New Roman" w:hAnsi="Times New Roman"/>
          <w:b/>
          <w:bCs/>
          <w:i w:val="false"/>
          <w:iCs w:val="false"/>
          <w:sz w:val="28"/>
          <w:szCs w:val="28"/>
        </w:rPr>
        <w:t>l’insorgere della malattia più contagiosa del III millennio, il Covid-19</w:t>
      </w:r>
      <w:r>
        <w:rPr>
          <w:rFonts w:ascii="Times New Roman" w:hAnsi="Times New Roman"/>
          <w:i w:val="false"/>
          <w:iCs w:val="false"/>
          <w:sz w:val="28"/>
          <w:szCs w:val="28"/>
        </w:rPr>
        <w:t xml:space="preserve">, che ha fatto milioni di morti nel mondo e </w:t>
      </w:r>
      <w:r>
        <w:rPr>
          <w:rFonts w:ascii="Times New Roman" w:hAnsi="Times New Roman"/>
          <w:b/>
          <w:bCs/>
          <w:i w:val="false"/>
          <w:iCs w:val="false"/>
          <w:sz w:val="28"/>
          <w:szCs w:val="28"/>
        </w:rPr>
        <w:t>lo scoppio e il prolungarsi della guerra in Ucraina</w:t>
      </w:r>
      <w:r>
        <w:rPr>
          <w:rFonts w:ascii="Times New Roman" w:hAnsi="Times New Roman"/>
          <w:i w:val="false"/>
          <w:iCs w:val="false"/>
          <w:sz w:val="28"/>
          <w:szCs w:val="28"/>
        </w:rPr>
        <w:t xml:space="preserve">, dopo l’invasione della Russia </w:t>
      </w:r>
      <w:r>
        <w:rPr>
          <w:rFonts w:ascii="Times New Roman" w:hAnsi="Times New Roman"/>
          <w:i w:val="false"/>
          <w:iCs w:val="false"/>
          <w:sz w:val="28"/>
          <w:szCs w:val="28"/>
        </w:rPr>
        <w:t xml:space="preserve">del Febbraio 2022, </w:t>
      </w:r>
      <w:r>
        <w:rPr>
          <w:rFonts w:ascii="Times New Roman" w:hAnsi="Times New Roman"/>
          <w:i w:val="false"/>
          <w:iCs w:val="false"/>
          <w:sz w:val="28"/>
          <w:szCs w:val="28"/>
        </w:rPr>
        <w:t xml:space="preserve">che non solo sta cambiando lo scenario geopolitico della Europa, ma anche quello internazionale, facendo sorgere nuove alleanze e nuovi scontri nel panorama politico mondiale fra superpotenze e nazioni ad esse collegate o nemiche.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Ad ogni studente o piccolo gruppo di studenti (minimo 2 massimo 4) verrà richiesto di scegliere uno dei due argomenti (pandemia da Covid-19 o guerra in Ucraina) e stendere rispetto a tali temi una </w:t>
      </w:r>
      <w:r>
        <w:rPr>
          <w:rFonts w:ascii="Times New Roman" w:hAnsi="Times New Roman"/>
          <w:b/>
          <w:bCs/>
          <w:i w:val="false"/>
          <w:iCs w:val="false"/>
          <w:sz w:val="28"/>
          <w:szCs w:val="28"/>
        </w:rPr>
        <w:t xml:space="preserve">relazione scritta di massimo </w:t>
      </w:r>
      <w:r>
        <w:rPr>
          <w:rFonts w:ascii="Times New Roman" w:hAnsi="Times New Roman"/>
          <w:b/>
          <w:bCs/>
          <w:i w:val="false"/>
          <w:iCs w:val="false"/>
          <w:sz w:val="28"/>
          <w:szCs w:val="28"/>
        </w:rPr>
        <w:t>20</w:t>
      </w:r>
      <w:r>
        <w:rPr>
          <w:rFonts w:ascii="Times New Roman" w:hAnsi="Times New Roman"/>
          <w:b/>
          <w:bCs/>
          <w:i w:val="false"/>
          <w:iCs w:val="false"/>
          <w:sz w:val="28"/>
          <w:szCs w:val="28"/>
        </w:rPr>
        <w:t xml:space="preserve"> pagine</w:t>
      </w:r>
      <w:r>
        <w:rPr>
          <w:rFonts w:ascii="Times New Roman" w:hAnsi="Times New Roman"/>
          <w:i w:val="false"/>
          <w:iCs w:val="false"/>
          <w:sz w:val="28"/>
          <w:szCs w:val="28"/>
        </w:rPr>
        <w:t xml:space="preserve"> (ogni pagina corrisponde ad un foglio A4, con font 12, interlinea 1,5, </w:t>
      </w:r>
      <w:r>
        <w:rPr>
          <w:rFonts w:ascii="Times New Roman" w:hAnsi="Times New Roman"/>
          <w:i w:val="false"/>
          <w:iCs w:val="false"/>
          <w:sz w:val="28"/>
          <w:szCs w:val="28"/>
        </w:rPr>
        <w:t>con paragrafi giustificati</w:t>
      </w:r>
      <w:r>
        <w:rPr>
          <w:rFonts w:ascii="Times New Roman" w:hAnsi="Times New Roman"/>
          <w:i w:val="false"/>
          <w:iCs w:val="false"/>
          <w:sz w:val="28"/>
          <w:szCs w:val="28"/>
        </w:rPr>
        <w:t>).</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L</w:t>
      </w:r>
      <w:r>
        <w:rPr>
          <w:rFonts w:ascii="Times New Roman" w:hAnsi="Times New Roman"/>
          <w:i w:val="false"/>
          <w:iCs w:val="false"/>
          <w:sz w:val="28"/>
          <w:szCs w:val="28"/>
        </w:rPr>
        <w:t xml:space="preserve">a </w:t>
      </w:r>
      <w:r>
        <w:rPr>
          <w:rFonts w:ascii="Times New Roman" w:hAnsi="Times New Roman"/>
          <w:i w:val="false"/>
          <w:iCs w:val="false"/>
          <w:sz w:val="28"/>
          <w:szCs w:val="28"/>
          <w:u w:val="single"/>
        </w:rPr>
        <w:t xml:space="preserve">prima </w:t>
      </w:r>
      <w:r>
        <w:rPr>
          <w:rFonts w:ascii="Times New Roman" w:hAnsi="Times New Roman"/>
          <w:i w:val="false"/>
          <w:iCs w:val="false"/>
          <w:sz w:val="28"/>
          <w:szCs w:val="28"/>
          <w:u w:val="single"/>
        </w:rPr>
        <w:t xml:space="preserve">pagina </w:t>
      </w:r>
      <w:r>
        <w:rPr>
          <w:rFonts w:ascii="Times New Roman" w:hAnsi="Times New Roman"/>
          <w:i w:val="false"/>
          <w:iCs w:val="false"/>
          <w:sz w:val="28"/>
          <w:szCs w:val="28"/>
        </w:rPr>
        <w:t>dell’elaborato sarà costituita dal</w:t>
      </w:r>
      <w:r>
        <w:rPr>
          <w:rFonts w:ascii="Times New Roman" w:hAnsi="Times New Roman"/>
          <w:i w:val="false"/>
          <w:iCs w:val="false"/>
          <w:sz w:val="28"/>
          <w:szCs w:val="28"/>
        </w:rPr>
        <w:t xml:space="preserve">la intestazione e </w:t>
      </w:r>
      <w:r>
        <w:rPr>
          <w:rFonts w:ascii="Times New Roman" w:hAnsi="Times New Roman"/>
          <w:i w:val="false"/>
          <w:iCs w:val="false"/>
          <w:sz w:val="28"/>
          <w:szCs w:val="28"/>
        </w:rPr>
        <w:t>da</w:t>
      </w:r>
      <w:r>
        <w:rPr>
          <w:rFonts w:ascii="Times New Roman" w:hAnsi="Times New Roman"/>
          <w:i w:val="false"/>
          <w:iCs w:val="false"/>
          <w:sz w:val="28"/>
          <w:szCs w:val="28"/>
        </w:rPr>
        <w:t>l titolo, con i nomi degli studenti compilatori.</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L</w:t>
      </w:r>
      <w:r>
        <w:rPr>
          <w:rFonts w:ascii="Times New Roman" w:hAnsi="Times New Roman"/>
          <w:i w:val="false"/>
          <w:iCs w:val="false"/>
          <w:sz w:val="28"/>
          <w:szCs w:val="28"/>
        </w:rPr>
        <w:t>’</w:t>
      </w:r>
      <w:r>
        <w:rPr>
          <w:rFonts w:ascii="Times New Roman" w:hAnsi="Times New Roman"/>
          <w:i w:val="false"/>
          <w:iCs w:val="false"/>
          <w:sz w:val="28"/>
          <w:szCs w:val="28"/>
          <w:u w:val="single"/>
        </w:rPr>
        <w:t>ultima pagina</w:t>
      </w:r>
      <w:r>
        <w:rPr>
          <w:rFonts w:ascii="Times New Roman" w:hAnsi="Times New Roman"/>
          <w:i w:val="false"/>
          <w:iCs w:val="false"/>
          <w:sz w:val="28"/>
          <w:szCs w:val="28"/>
        </w:rPr>
        <w:t xml:space="preserve"> prevede un elenco bibliografico del materiale consultato (che deve prevedere la corretta citazione bibliografica di un testo o di un sito web, cfr. Testo di Daniele Vinci sulla realizzazion</w:t>
      </w:r>
      <w:r>
        <w:rPr>
          <w:rFonts w:ascii="Times New Roman" w:hAnsi="Times New Roman"/>
          <w:i w:val="false"/>
          <w:iCs w:val="false"/>
          <w:sz w:val="28"/>
          <w:szCs w:val="28"/>
        </w:rPr>
        <w:t>e</w:t>
      </w:r>
      <w:r>
        <w:rPr>
          <w:rFonts w:ascii="Times New Roman" w:hAnsi="Times New Roman"/>
          <w:i w:val="false"/>
          <w:iCs w:val="false"/>
          <w:sz w:val="28"/>
          <w:szCs w:val="28"/>
        </w:rPr>
        <w:t xml:space="preserve"> di tesi di laurea o di elaborati scientifici).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A discrezione dello/gli studente/i viene lasciata la possibilità di aggiungere un Indice e/o delle immagini che corredino l’elaborato stesso.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Ogni membro del gruppo dovrà specificare quale parte dell’elaborato ha realizzato personalmente.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Ad ogni studente verrà assegnato un voto scritto per la parte seguita che farà media con il voto orale dell’esame.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rPr>
        <w:t>S</w:t>
      </w:r>
      <w:r>
        <w:rPr>
          <w:rFonts w:ascii="Times New Roman" w:hAnsi="Times New Roman"/>
          <w:b/>
          <w:bCs/>
          <w:i w:val="false"/>
          <w:iCs w:val="false"/>
          <w:sz w:val="28"/>
          <w:szCs w:val="28"/>
        </w:rPr>
        <w:t>volg</w:t>
      </w:r>
      <w:r>
        <w:rPr>
          <w:rFonts w:ascii="Times New Roman" w:hAnsi="Times New Roman"/>
          <w:b/>
          <w:bCs/>
          <w:i w:val="false"/>
          <w:iCs w:val="false"/>
          <w:sz w:val="28"/>
          <w:szCs w:val="28"/>
        </w:rPr>
        <w:t>imento del</w:t>
      </w:r>
      <w:r>
        <w:rPr>
          <w:rFonts w:ascii="Times New Roman" w:hAnsi="Times New Roman"/>
          <w:b/>
          <w:bCs/>
          <w:i w:val="false"/>
          <w:iCs w:val="false"/>
          <w:sz w:val="28"/>
          <w:szCs w:val="28"/>
        </w:rPr>
        <w:t>l’elaborato</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 xml:space="preserve">1) </w:t>
      </w:r>
      <w:r>
        <w:rPr>
          <w:rFonts w:ascii="Times New Roman" w:hAnsi="Times New Roman"/>
          <w:b/>
          <w:bCs/>
          <w:i w:val="false"/>
          <w:iCs w:val="false"/>
          <w:sz w:val="28"/>
          <w:szCs w:val="28"/>
        </w:rPr>
        <w:t>Tema</w:t>
      </w:r>
      <w:r>
        <w:rPr>
          <w:rFonts w:ascii="Times New Roman" w:hAnsi="Times New Roman"/>
          <w:i w:val="false"/>
          <w:iCs w:val="false"/>
          <w:sz w:val="28"/>
          <w:szCs w:val="28"/>
        </w:rPr>
        <w:t xml:space="preserve">: </w:t>
      </w:r>
      <w:r>
        <w:rPr>
          <w:rFonts w:ascii="Times New Roman" w:hAnsi="Times New Roman"/>
          <w:i w:val="false"/>
          <w:iCs w:val="false"/>
          <w:sz w:val="28"/>
          <w:szCs w:val="28"/>
        </w:rPr>
        <w:t xml:space="preserve">la </w:t>
      </w:r>
      <w:r>
        <w:rPr>
          <w:rFonts w:ascii="Times New Roman" w:hAnsi="Times New Roman"/>
          <w:i w:val="false"/>
          <w:iCs w:val="false"/>
          <w:sz w:val="28"/>
          <w:szCs w:val="28"/>
        </w:rPr>
        <w:t xml:space="preserve">pandemia da Covid-19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L’elaborato dovrà spiegare quando, in che circostanze e in quali luoghi è sorta la malattia del Coronavirus, quali dati, derivati da ricerche attendibili, abbiamo sulla insorgenza e diffusione della malattia del Covid-19 </w:t>
      </w:r>
      <w:r>
        <w:rPr>
          <w:rFonts w:ascii="Times New Roman" w:hAnsi="Times New Roman"/>
          <w:i w:val="false"/>
          <w:iCs w:val="false"/>
          <w:sz w:val="28"/>
          <w:szCs w:val="28"/>
        </w:rPr>
        <w:t>nel mondo</w:t>
      </w:r>
      <w:r>
        <w:rPr>
          <w:rFonts w:ascii="Times New Roman" w:hAnsi="Times New Roman"/>
          <w:i w:val="false"/>
          <w:iCs w:val="false"/>
          <w:sz w:val="28"/>
          <w:szCs w:val="28"/>
        </w:rPr>
        <w:t>. Chi ne sarebbero gli agenti promotori, come si è diffusa, dove si è diffusa nel mondo e quali conseguenze ha provocato a livello internazionale, con un focus specifico sull’Italia. Potranno essere riportati dei dati statistici della incidenza della malattia, della sua contagiosità/</w:t>
      </w:r>
      <w:r>
        <w:rPr>
          <w:rFonts w:ascii="Times New Roman" w:hAnsi="Times New Roman"/>
          <w:i w:val="false"/>
          <w:iCs w:val="false"/>
          <w:sz w:val="28"/>
          <w:szCs w:val="28"/>
        </w:rPr>
        <w:t>letalità</w:t>
      </w:r>
      <w:r>
        <w:rPr>
          <w:rFonts w:ascii="Times New Roman" w:hAnsi="Times New Roman"/>
          <w:i w:val="false"/>
          <w:iCs w:val="false"/>
          <w:sz w:val="28"/>
          <w:szCs w:val="28"/>
        </w:rPr>
        <w:t xml:space="preserve"> (rispetto alle forme originali o alle sue varianti). Si potranno riportare le principali forme di trattamento medico proposte o applicate in campo sanitario per la sua cura e allo stesso tempo si potrà approfondire l’impatto sociale della malattia nel campo scolastico, sanitario, politico-</w:t>
      </w:r>
      <w:r>
        <w:rPr>
          <w:rFonts w:ascii="Times New Roman" w:hAnsi="Times New Roman"/>
          <w:i w:val="false"/>
          <w:iCs w:val="false"/>
          <w:sz w:val="28"/>
          <w:szCs w:val="28"/>
        </w:rPr>
        <w:t>economico</w:t>
      </w:r>
      <w:r>
        <w:rPr>
          <w:rFonts w:ascii="Times New Roman" w:hAnsi="Times New Roman"/>
          <w:i w:val="false"/>
          <w:iCs w:val="false"/>
          <w:sz w:val="28"/>
          <w:szCs w:val="28"/>
        </w:rPr>
        <w:t xml:space="preserve">, </w:t>
      </w:r>
      <w:r>
        <w:rPr>
          <w:rFonts w:ascii="Times New Roman" w:hAnsi="Times New Roman"/>
          <w:i w:val="false"/>
          <w:iCs w:val="false"/>
          <w:sz w:val="28"/>
          <w:szCs w:val="28"/>
        </w:rPr>
        <w:t>familiare/</w:t>
      </w:r>
      <w:r>
        <w:rPr>
          <w:rFonts w:ascii="Times New Roman" w:hAnsi="Times New Roman"/>
          <w:i w:val="false"/>
          <w:iCs w:val="false"/>
          <w:sz w:val="28"/>
          <w:szCs w:val="28"/>
        </w:rPr>
        <w:t xml:space="preserve">relazionale/culturale (ci si può focalizzare anche su un solo aspetto perché sono tutti piuttosto articolati e complessi). </w:t>
      </w:r>
      <w:r>
        <w:rPr>
          <w:rFonts w:ascii="Times New Roman" w:hAnsi="Times New Roman"/>
          <w:i w:val="false"/>
          <w:iCs w:val="false"/>
          <w:sz w:val="28"/>
          <w:szCs w:val="28"/>
        </w:rPr>
        <w:t xml:space="preserve">Un altro filone di approfondimento potrà essere dedicato alla nascita dei gruppi Vax e No-Vax che si sono diffusi sia in Italia, che in Europa e come tali gruppi hanno o meno influenzato le politiche dei paesi riferiti. </w:t>
      </w:r>
      <w:r>
        <w:rPr>
          <w:rFonts w:ascii="Times New Roman" w:hAnsi="Times New Roman"/>
          <w:i w:val="false"/>
          <w:iCs w:val="false"/>
          <w:sz w:val="28"/>
          <w:szCs w:val="28"/>
        </w:rPr>
        <w:t xml:space="preserve">Infine un altra pista potrà essere legata all’impatto sulla vita quotidiana del Covid-19, sulle ideologie che si sono costruite intorno a questa pandemia e sulla posizione della Chiesa cattolica o di altre confessioni religiose rispetto al modo in cui affrontarla, accettarla e viverla in quanto credenti.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Fonti bibliografiche</w:t>
      </w:r>
      <w:r>
        <w:rPr>
          <w:rFonts w:ascii="Times New Roman" w:hAnsi="Times New Roman"/>
          <w:i w:val="false"/>
          <w:iCs w:val="false"/>
          <w:sz w:val="28"/>
          <w:szCs w:val="28"/>
        </w:rPr>
        <w:t>: Rivista LIMES (rivista italiana di geopolitica), “</w:t>
      </w:r>
      <w:r>
        <w:rPr>
          <w:rFonts w:ascii="Times New Roman" w:hAnsi="Times New Roman"/>
          <w:i/>
          <w:iCs/>
          <w:sz w:val="28"/>
          <w:szCs w:val="28"/>
        </w:rPr>
        <w:t>L’altro virus</w:t>
      </w:r>
      <w:r>
        <w:rPr>
          <w:rFonts w:ascii="Times New Roman" w:hAnsi="Times New Roman"/>
          <w:i w:val="false"/>
          <w:iCs w:val="false"/>
          <w:sz w:val="28"/>
          <w:szCs w:val="28"/>
        </w:rPr>
        <w:t>”, Vol. 1/2022.</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Potranno essere usate altre fonti/testi di varia natura considerati di natura scientifica (a carattere politico, sanitario, psicologico, economico, saggistico etc.) </w:t>
      </w:r>
      <w:r>
        <w:rPr>
          <w:rFonts w:ascii="Times New Roman" w:hAnsi="Times New Roman"/>
          <w:i w:val="false"/>
          <w:iCs w:val="false"/>
          <w:sz w:val="28"/>
          <w:szCs w:val="28"/>
        </w:rPr>
        <w:t>o altre riviste specializzate sul tema.</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2) Tema</w:t>
      </w:r>
      <w:r>
        <w:rPr>
          <w:rFonts w:ascii="Times New Roman" w:hAnsi="Times New Roman"/>
          <w:i w:val="false"/>
          <w:iCs w:val="false"/>
          <w:sz w:val="28"/>
          <w:szCs w:val="28"/>
        </w:rPr>
        <w:t>: Guerra in Ucraina</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L’elaborato deve spiegare quando, in quali circostanze, con quali motivazioni immediate o pregresse si è dato origine alla guerra in Ucraina, con l’invasione della Federazione Russa del 24 Febbraio 2022. Spiegare quali erano le condizioni geopolitiche della Ucraina, prima dell’attacco d</w:t>
      </w:r>
      <w:r>
        <w:rPr>
          <w:rFonts w:ascii="Times New Roman" w:hAnsi="Times New Roman"/>
          <w:i w:val="false"/>
          <w:iCs w:val="false"/>
          <w:sz w:val="28"/>
          <w:szCs w:val="28"/>
        </w:rPr>
        <w:t>el</w:t>
      </w:r>
      <w:r>
        <w:rPr>
          <w:rFonts w:ascii="Times New Roman" w:hAnsi="Times New Roman"/>
          <w:i w:val="false"/>
          <w:iCs w:val="false"/>
          <w:sz w:val="28"/>
          <w:szCs w:val="28"/>
        </w:rPr>
        <w:t xml:space="preserve"> Febbraio 2022. Cercare di spiegare come sta cambiando il panorama geopolitico dell’Europa a causa di questa guerra, quali conseguenze sul versante delle alleanze/scontri con il blocco Nato e con le altre due grandi superpotenze (Federazione Russa e Repubblica Popolare Cinese). Riportare l’impatto sulla popolazione ucraina di tale guerra e le conseguenze sui paesi confinanti (in termini di profughi, sfollati, ospitalità di famiglie, donne e bambini). Riferire i tentativi fatti o in atto per promuovere delle vie di distensione, di accordo e di pace fra i belligeranti e anche affrontare le conseguenze sul piano economico ed energetico di tale guerra. Un altra pista di approfondimento può essere legata ai tentativi della Chiesa cattolica di intervenire nel dibattito politico a favore della pace e dello scontro tra confessioni cristiane </w:t>
      </w:r>
      <w:r>
        <w:rPr>
          <w:rFonts w:ascii="Times New Roman" w:hAnsi="Times New Roman"/>
          <w:i w:val="false"/>
          <w:iCs w:val="false"/>
          <w:sz w:val="28"/>
          <w:szCs w:val="28"/>
        </w:rPr>
        <w:t xml:space="preserve">e non </w:t>
      </w:r>
      <w:r>
        <w:rPr>
          <w:rFonts w:ascii="Times New Roman" w:hAnsi="Times New Roman"/>
          <w:i w:val="false"/>
          <w:iCs w:val="false"/>
          <w:sz w:val="28"/>
          <w:szCs w:val="28"/>
        </w:rPr>
        <w:t xml:space="preserve">rispetto a tale conflitto.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Fonti bibliografiche</w:t>
      </w:r>
      <w:r>
        <w:rPr>
          <w:rFonts w:ascii="Times New Roman" w:hAnsi="Times New Roman"/>
          <w:i w:val="false"/>
          <w:iCs w:val="false"/>
          <w:sz w:val="28"/>
          <w:szCs w:val="28"/>
        </w:rPr>
        <w:t>: Rivista LIMES, “</w:t>
      </w:r>
      <w:r>
        <w:rPr>
          <w:rFonts w:ascii="Times New Roman" w:hAnsi="Times New Roman"/>
          <w:i/>
          <w:iCs/>
          <w:sz w:val="28"/>
          <w:szCs w:val="28"/>
        </w:rPr>
        <w:t>La Russia cambia il mondo</w:t>
      </w:r>
      <w:r>
        <w:rPr>
          <w:rFonts w:ascii="Times New Roman" w:hAnsi="Times New Roman"/>
          <w:i w:val="false"/>
          <w:iCs w:val="false"/>
          <w:sz w:val="28"/>
          <w:szCs w:val="28"/>
        </w:rPr>
        <w:t>”, Vol 2/2022; Rivista LIMES, “</w:t>
      </w:r>
      <w:r>
        <w:rPr>
          <w:rFonts w:ascii="Times New Roman" w:hAnsi="Times New Roman"/>
          <w:i/>
          <w:iCs/>
          <w:sz w:val="28"/>
          <w:szCs w:val="28"/>
        </w:rPr>
        <w:t>Il caso Putin</w:t>
      </w:r>
      <w:r>
        <w:rPr>
          <w:rFonts w:ascii="Times New Roman" w:hAnsi="Times New Roman"/>
          <w:i w:val="false"/>
          <w:iCs w:val="false"/>
          <w:sz w:val="28"/>
          <w:szCs w:val="28"/>
        </w:rPr>
        <w:t xml:space="preserve">”, Vol. 4/2022.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Potranno essere usate altre fonti/testi di varia natura considerati di natura scientifica (a carattere politico, economico, saggistico etc.) </w:t>
      </w:r>
      <w:r>
        <w:rPr>
          <w:rFonts w:ascii="Times New Roman" w:hAnsi="Times New Roman"/>
          <w:i w:val="false"/>
          <w:iCs w:val="false"/>
          <w:sz w:val="28"/>
          <w:szCs w:val="28"/>
        </w:rPr>
        <w:t>o altre riviste specializzate sul tema.</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b/>
          <w:bCs/>
          <w:i w:val="false"/>
          <w:iCs w:val="false"/>
          <w:sz w:val="28"/>
          <w:szCs w:val="28"/>
        </w:rPr>
        <w:t>Scadenza presentazione elaborato</w:t>
      </w:r>
      <w:r>
        <w:rPr>
          <w:rFonts w:ascii="Times New Roman" w:hAnsi="Times New Roman"/>
          <w:i w:val="false"/>
          <w:iCs w:val="false"/>
          <w:sz w:val="28"/>
          <w:szCs w:val="28"/>
        </w:rPr>
        <w:t xml:space="preserve">: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L’elaborato dovrà essere </w:t>
      </w:r>
      <w:r>
        <w:rPr>
          <w:rFonts w:ascii="Times New Roman" w:hAnsi="Times New Roman"/>
          <w:i w:val="false"/>
          <w:iCs w:val="false"/>
          <w:sz w:val="28"/>
          <w:szCs w:val="28"/>
        </w:rPr>
        <w:t>consegnato, in modalità PDF o WORD,</w:t>
      </w:r>
      <w:r>
        <w:rPr>
          <w:rFonts w:ascii="Times New Roman" w:hAnsi="Times New Roman"/>
          <w:i w:val="false"/>
          <w:iCs w:val="false"/>
          <w:sz w:val="28"/>
          <w:szCs w:val="28"/>
        </w:rPr>
        <w:t xml:space="preserve"> alla docente </w:t>
      </w:r>
      <w:r>
        <w:rPr>
          <w:rFonts w:ascii="Times New Roman" w:hAnsi="Times New Roman"/>
          <w:i w:val="false"/>
          <w:iCs w:val="false"/>
          <w:sz w:val="28"/>
          <w:szCs w:val="28"/>
        </w:rPr>
        <w:t xml:space="preserve">mediante posta elettronica, </w:t>
      </w:r>
      <w:r>
        <w:rPr>
          <w:rFonts w:ascii="Times New Roman" w:hAnsi="Times New Roman"/>
          <w:b/>
          <w:bCs/>
          <w:i w:val="false"/>
          <w:iCs w:val="false"/>
          <w:sz w:val="28"/>
          <w:szCs w:val="28"/>
        </w:rPr>
        <w:t>entro il 1 Gennaio 2023</w:t>
      </w:r>
      <w:r>
        <w:rPr>
          <w:rFonts w:ascii="Times New Roman" w:hAnsi="Times New Roman"/>
          <w:i w:val="false"/>
          <w:iCs w:val="false"/>
          <w:sz w:val="28"/>
          <w:szCs w:val="28"/>
        </w:rPr>
        <w:t xml:space="preserve"> e </w:t>
      </w:r>
      <w:r>
        <w:rPr>
          <w:rFonts w:ascii="Times New Roman" w:hAnsi="Times New Roman"/>
          <w:b/>
          <w:bCs/>
          <w:i w:val="false"/>
          <w:iCs w:val="false"/>
          <w:sz w:val="28"/>
          <w:szCs w:val="28"/>
        </w:rPr>
        <w:t>sarà discusso</w:t>
      </w:r>
      <w:r>
        <w:rPr>
          <w:rFonts w:ascii="Times New Roman" w:hAnsi="Times New Roman"/>
          <w:i w:val="false"/>
          <w:iCs w:val="false"/>
          <w:sz w:val="28"/>
          <w:szCs w:val="28"/>
        </w:rPr>
        <w:t xml:space="preserve"> dagli studenti nel corso della ripresa delle lezioni, </w:t>
      </w:r>
      <w:r>
        <w:rPr>
          <w:rFonts w:ascii="Times New Roman" w:hAnsi="Times New Roman"/>
          <w:b/>
          <w:bCs/>
          <w:i w:val="false"/>
          <w:iCs w:val="false"/>
          <w:sz w:val="28"/>
          <w:szCs w:val="28"/>
        </w:rPr>
        <w:t>in classe, nel mese di Gennaio 2023</w:t>
      </w:r>
      <w:r>
        <w:rPr>
          <w:rFonts w:ascii="Times New Roman" w:hAnsi="Times New Roman"/>
          <w:i w:val="false"/>
          <w:iCs w:val="false"/>
          <w:sz w:val="28"/>
          <w:szCs w:val="28"/>
        </w:rPr>
        <w:t xml:space="preserve">. A ciascun studente sarà dato il tempo di 20 minuti per la presentazione in classe; se si tratta di un gruppo i 20 minuti saranno assegnati ad ogni relatore del gruppo. E’ possibile avvalersi di un power point per la presentazione, ma non è obbligatorio. </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i/>
          <w:iCs/>
          <w:sz w:val="28"/>
          <w:szCs w:val="28"/>
        </w:rPr>
      </w:pPr>
      <w:r>
        <w:rPr>
          <w:rFonts w:ascii="Times New Roman" w:hAnsi="Times New Roman"/>
          <w:i/>
          <w:iCs/>
          <w:sz w:val="28"/>
          <w:szCs w:val="28"/>
        </w:rPr>
        <w:t>Prof.ssa Manuela Deidda</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t>email: manuela.deidda@gmail.com</w:t>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Testopreformattato"/>
        <w:bidi w:val="0"/>
        <w:jc w:val="center"/>
        <w:rPr>
          <w:rFonts w:ascii="Times New Roman" w:hAnsi="Times New Roman"/>
          <w:sz w:val="28"/>
          <w:szCs w:val="28"/>
        </w:rPr>
      </w:pPr>
      <w:r>
        <w:rPr>
          <w:rFonts w:ascii="Times New Roman" w:hAnsi="Times New Roman"/>
          <w:sz w:val="28"/>
          <w:szCs w:val="28"/>
        </w:rPr>
      </w:r>
    </w:p>
    <w:p>
      <w:pPr>
        <w:pStyle w:val="Testopreformattato"/>
        <w:bidi w:val="0"/>
        <w:jc w:val="left"/>
        <w:rPr/>
      </w:pPr>
      <w:r>
        <w:rPr/>
      </w:r>
    </w:p>
    <w:p>
      <w:pPr>
        <w:pStyle w:val="Testopreformattato"/>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3</Pages>
  <Words>1150</Words>
  <Characters>6621</Characters>
  <CharactersWithSpaces>7759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2022-09-06T12:10:08Z</dcterms:modified>
  <cp:revision>1</cp:revision>
  <dc:subject/>
  <dc:title/>
</cp:coreProperties>
</file>